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EDF" w:rsidRPr="00093BAA" w:rsidRDefault="000E7EDF" w:rsidP="000E7EDF">
      <w:pPr>
        <w:spacing w:before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b/>
          <w:color w:val="auto"/>
          <w:sz w:val="26"/>
          <w:szCs w:val="26"/>
        </w:rPr>
        <w:t xml:space="preserve">CỘNG HÒA XÃ HỘI CHỦ NGHĨA VIỆT NAM </w:t>
      </w:r>
      <w:r w:rsidRPr="00093BAA">
        <w:rPr>
          <w:rFonts w:ascii="Times New Roman" w:hAnsi="Times New Roman" w:cs="Times New Roman"/>
          <w:b/>
          <w:color w:val="auto"/>
          <w:sz w:val="26"/>
          <w:szCs w:val="26"/>
        </w:rPr>
        <w:br/>
        <w:t>Độc lập - Tự do - Hạnh phúc</w:t>
      </w:r>
      <w:r w:rsidRPr="00093BAA">
        <w:rPr>
          <w:rFonts w:ascii="Times New Roman" w:hAnsi="Times New Roman" w:cs="Times New Roman"/>
          <w:b/>
          <w:color w:val="auto"/>
          <w:sz w:val="26"/>
          <w:szCs w:val="26"/>
        </w:rPr>
        <w:br/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>---------------</w:t>
      </w:r>
    </w:p>
    <w:p w:rsidR="000E7EDF" w:rsidRPr="00093BAA" w:rsidRDefault="000E7EDF" w:rsidP="000E7EDF">
      <w:pPr>
        <w:jc w:val="right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i/>
          <w:color w:val="auto"/>
          <w:sz w:val="26"/>
          <w:szCs w:val="26"/>
        </w:rPr>
        <w:t xml:space="preserve"> ……………..,ngày……… tháng……. năm 202...</w:t>
      </w:r>
    </w:p>
    <w:p w:rsidR="000E7EDF" w:rsidRPr="00093BAA" w:rsidRDefault="000E7EDF" w:rsidP="000E7EDF">
      <w:pPr>
        <w:spacing w:before="240" w:after="24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>Đ</w:t>
      </w:r>
      <w:r w:rsidRPr="00093BAA">
        <w:rPr>
          <w:rFonts w:ascii="Times New Roman" w:hAnsi="Times New Roman" w:cs="Times New Roman"/>
          <w:b/>
          <w:color w:val="auto"/>
          <w:sz w:val="26"/>
          <w:szCs w:val="26"/>
        </w:rPr>
        <w:t>ƠN ĐĂNG KÝ THAM GIA MUA LÔ CỔ PHẦN</w:t>
      </w:r>
    </w:p>
    <w:p w:rsidR="000E7EDF" w:rsidRPr="00093BAA" w:rsidRDefault="000E7EDF" w:rsidP="000E7EDF">
      <w:pPr>
        <w:spacing w:after="120"/>
        <w:jc w:val="center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093BAA">
        <w:rPr>
          <w:rFonts w:ascii="Times New Roman" w:hAnsi="Times New Roman" w:cs="Times New Roman"/>
          <w:color w:val="auto"/>
          <w:sz w:val="26"/>
          <w:szCs w:val="26"/>
        </w:rPr>
        <w:t>Kính gửi:</w:t>
      </w:r>
      <w:r w:rsidRPr="00093BAA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Sở Giao dịch Chứng khoán Thành phố Hồ Chí Minh</w:t>
      </w:r>
    </w:p>
    <w:tbl>
      <w:tblPr>
        <w:tblW w:w="508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509"/>
        <w:gridCol w:w="400"/>
        <w:gridCol w:w="2184"/>
        <w:gridCol w:w="288"/>
        <w:gridCol w:w="389"/>
        <w:gridCol w:w="2635"/>
      </w:tblGrid>
      <w:tr w:rsidR="000E7EDF" w:rsidRPr="00093BAA" w:rsidTr="00AF55B7">
        <w:tc>
          <w:tcPr>
            <w:tcW w:w="1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Tên tổ chức, 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cá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nhân tham gia:</w:t>
            </w:r>
          </w:p>
        </w:tc>
        <w:tc>
          <w:tcPr>
            <w:tcW w:w="1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Quốc tịch:</w:t>
            </w:r>
          </w:p>
        </w:tc>
      </w:tr>
      <w:tr w:rsidR="000E7EDF" w:rsidRPr="00093BAA" w:rsidTr="00AF55B7">
        <w:tc>
          <w:tcPr>
            <w:tcW w:w="326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7EDF" w:rsidRPr="00093BAA" w:rsidTr="00AF55B7"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Địa 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chỉ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liên hệ:</w:t>
            </w:r>
          </w:p>
        </w:tc>
      </w:tr>
      <w:tr w:rsidR="000E7EDF" w:rsidRPr="00093BAA" w:rsidTr="00AF55B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7EDF" w:rsidRPr="00093BAA" w:rsidTr="00AF55B7">
        <w:tc>
          <w:tcPr>
            <w:tcW w:w="19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Điện thoại: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Fax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: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E-ma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il:</w:t>
            </w:r>
          </w:p>
        </w:tc>
      </w:tr>
      <w:tr w:rsidR="000E7EDF" w:rsidRPr="00093BAA" w:rsidTr="00AF55B7"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7EDF" w:rsidRPr="00093BAA" w:rsidTr="00AF55B7">
        <w:tc>
          <w:tcPr>
            <w:tcW w:w="19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Số CCCD/Hộ chiếu /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br/>
              <w:t>Số ĐKDN (đối với tổ chức);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E7EDF" w:rsidRPr="00093BAA" w:rsidRDefault="000E7EDF" w:rsidP="00AF55B7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br/>
              <w:t>Cấp ngày: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E7EDF" w:rsidRPr="00093BAA" w:rsidRDefault="000E7EDF" w:rsidP="00AF55B7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br/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Cấp tại:</w:t>
            </w:r>
          </w:p>
        </w:tc>
      </w:tr>
      <w:tr w:rsidR="000E7EDF" w:rsidRPr="00093BAA" w:rsidTr="00AF55B7">
        <w:tc>
          <w:tcPr>
            <w:tcW w:w="2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7EDF" w:rsidRPr="00093BAA" w:rsidTr="00AF55B7">
        <w:tc>
          <w:tcPr>
            <w:tcW w:w="341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Tên người được ủy quyền hoặc đại diện (nếu có): 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Số CMND/CCCD/Hộ chiếu</w:t>
            </w:r>
          </w:p>
        </w:tc>
      </w:tr>
      <w:tr w:rsidR="000E7EDF" w:rsidRPr="00093BAA" w:rsidTr="00AF55B7">
        <w:tc>
          <w:tcPr>
            <w:tcW w:w="34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0E7EDF" w:rsidRPr="00093BAA" w:rsidTr="00AF55B7">
        <w:tc>
          <w:tcPr>
            <w:tcW w:w="16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Số tài khoản ngân hàng: </w:t>
            </w:r>
          </w:p>
        </w:tc>
        <w:tc>
          <w:tcPr>
            <w:tcW w:w="177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Chủ tài khoản: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Mở tại:</w:t>
            </w:r>
          </w:p>
        </w:tc>
      </w:tr>
      <w:tr w:rsidR="000E7EDF" w:rsidRPr="00093BAA" w:rsidTr="00AF55B7"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7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</w:tbl>
    <w:p w:rsidR="000E7EDF" w:rsidRPr="00093BAA" w:rsidRDefault="000E7EDF" w:rsidP="000E7EDF">
      <w:pPr>
        <w:jc w:val="both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i/>
          <w:color w:val="auto"/>
          <w:sz w:val="26"/>
          <w:szCs w:val="26"/>
        </w:rPr>
        <w:t>(Số tài khoản này sẽ được dùng để chuyển trả tiền đặt cọc cho NĐT trong trường hợp không trúng giá)</w:t>
      </w:r>
    </w:p>
    <w:tbl>
      <w:tblPr>
        <w:tblW w:w="5091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4"/>
        <w:gridCol w:w="5106"/>
      </w:tblGrid>
      <w:tr w:rsidR="000E7EDF" w:rsidRPr="00093BAA" w:rsidTr="00AF55B7">
        <w:tc>
          <w:tcPr>
            <w:tcW w:w="2321" w:type="pct"/>
            <w:tcBorders>
              <w:bottom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Số tài khoản giao dịch chứng khoán:</w:t>
            </w:r>
          </w:p>
        </w:tc>
        <w:tc>
          <w:tcPr>
            <w:tcW w:w="2679" w:type="pct"/>
            <w:tcBorders>
              <w:bottom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Mở tại công ty chứng khoán:</w:t>
            </w:r>
          </w:p>
        </w:tc>
      </w:tr>
      <w:tr w:rsidR="000E7EDF" w:rsidRPr="00093BAA" w:rsidTr="00AF55B7"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0E7EDF" w:rsidRPr="00093BAA" w:rsidRDefault="000E7EDF" w:rsidP="000E7EDF">
      <w:pPr>
        <w:jc w:val="both"/>
        <w:rPr>
          <w:rFonts w:ascii="Times New Roman" w:hAnsi="Times New Roman" w:cs="Times New Roman"/>
          <w:i/>
          <w:iCs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(Số tài khoản này dùng để lưu ký chứng khoán đối với </w:t>
      </w:r>
      <w:r>
        <w:rPr>
          <w:rFonts w:ascii="Times New Roman" w:hAnsi="Times New Roman" w:cs="Times New Roman"/>
          <w:i/>
          <w:iCs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 cổ phiếu đã niêm yết, đăng ký giao dịch trong trường hợp NĐT trúng </w:t>
      </w:r>
      <w:r>
        <w:rPr>
          <w:rFonts w:ascii="Times New Roman" w:hAnsi="Times New Roman" w:cs="Times New Roman"/>
          <w:i/>
          <w:iCs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 và đã thanh toá</w:t>
      </w:r>
      <w:bookmarkStart w:id="0" w:name="_GoBack"/>
      <w:bookmarkEnd w:id="0"/>
      <w:r w:rsidRPr="00093BAA">
        <w:rPr>
          <w:rFonts w:ascii="Times New Roman" w:hAnsi="Times New Roman" w:cs="Times New Roman"/>
          <w:i/>
          <w:iCs/>
          <w:color w:val="auto"/>
          <w:sz w:val="26"/>
          <w:szCs w:val="26"/>
        </w:rPr>
        <w:t>n tiền)</w:t>
      </w:r>
    </w:p>
    <w:tbl>
      <w:tblPr>
        <w:tblW w:w="5167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4"/>
        <w:gridCol w:w="5249"/>
      </w:tblGrid>
      <w:tr w:rsidR="000E7EDF" w:rsidRPr="00093BAA" w:rsidTr="00AF55B7">
        <w:tc>
          <w:tcPr>
            <w:tcW w:w="2287" w:type="pct"/>
            <w:tcBorders>
              <w:bottom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Số cổ phần đăng ký mua: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br/>
            </w:r>
          </w:p>
        </w:tc>
        <w:tc>
          <w:tcPr>
            <w:tcW w:w="2713" w:type="pct"/>
            <w:tcBorders>
              <w:bottom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Bằng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chữ:</w:t>
            </w:r>
          </w:p>
        </w:tc>
      </w:tr>
      <w:tr w:rsidR="000E7EDF" w:rsidRPr="00093BAA" w:rsidTr="00AF55B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0E7EDF" w:rsidRPr="00093BAA" w:rsidTr="00AF55B7">
        <w:tc>
          <w:tcPr>
            <w:tcW w:w="2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số tiền đã đặt cọc: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Bằng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chữ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</w:t>
            </w:r>
          </w:p>
        </w:tc>
      </w:tr>
      <w:tr w:rsidR="000E7EDF" w:rsidRPr="00093BAA" w:rsidTr="00AF55B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EDF" w:rsidRPr="00093BAA" w:rsidRDefault="000E7EDF" w:rsidP="00AF55B7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</w:tbl>
    <w:p w:rsidR="000E7EDF" w:rsidRPr="00093BAA" w:rsidRDefault="000E7EDF" w:rsidP="000E7EDF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Sau khi nghiên cứu hồ sơ </w:t>
      </w:r>
      <w:r>
        <w:rPr>
          <w:rFonts w:ascii="Times New Roman" w:hAnsi="Times New Roman" w:cs="Times New Roman"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 theo lô cổ phần của </w:t>
      </w:r>
      <w:r>
        <w:rPr>
          <w:rFonts w:ascii="Times New Roman" w:hAnsi="Times New Roman" w:cs="Times New Roman"/>
          <w:color w:val="auto"/>
          <w:sz w:val="26"/>
          <w:szCs w:val="26"/>
        </w:rPr>
        <w:t>Tổng công ty Đầu tư phát triển nhà và đô thị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 đầu tư tại </w:t>
      </w:r>
      <w:r>
        <w:rPr>
          <w:rFonts w:ascii="Times New Roman" w:hAnsi="Times New Roman" w:cs="Times New Roman"/>
          <w:color w:val="auto"/>
          <w:sz w:val="26"/>
          <w:szCs w:val="26"/>
        </w:rPr>
        <w:t>Công ty Cổ phần Đầu tư phát triển nhà và đô thị HUD Sài Gòn</w:t>
      </w:r>
      <w:r w:rsidRPr="00093BAA">
        <w:rPr>
          <w:rFonts w:ascii="Times New Roman" w:hAnsi="Times New Roman" w:cs="Times New Roman"/>
          <w:color w:val="auto"/>
          <w:sz w:val="26"/>
          <w:szCs w:val="26"/>
          <w:lang w:val="en-US"/>
        </w:rPr>
        <w:t>.</w:t>
      </w:r>
    </w:p>
    <w:p w:rsidR="000E7EDF" w:rsidRPr="00093BAA" w:rsidRDefault="000E7EDF" w:rsidP="000E7EDF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Tôi/chúng tôi tự nguyện tham dự cuộc </w:t>
      </w:r>
      <w:r>
        <w:rPr>
          <w:rFonts w:ascii="Times New Roman" w:hAnsi="Times New Roman" w:cs="Times New Roman"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 do</w:t>
      </w:r>
      <w:r w:rsidRPr="00093BAA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Sở Giao dịch Chứng khoán Thành phố Hồ Chí Minh 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tổ chức và cam kết thực hiện nghiêm túc quy định về </w:t>
      </w:r>
      <w:r>
        <w:rPr>
          <w:rFonts w:ascii="Times New Roman" w:hAnsi="Times New Roman" w:cs="Times New Roman"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0E7EDF" w:rsidRPr="00093BAA" w:rsidRDefault="000E7EDF" w:rsidP="000E7EDF">
      <w:pPr>
        <w:ind w:firstLine="567"/>
        <w:rPr>
          <w:rFonts w:ascii="Times New Roman" w:hAnsi="Times New Roman" w:cs="Times New Roman"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color w:val="auto"/>
          <w:sz w:val="26"/>
          <w:szCs w:val="26"/>
        </w:rPr>
        <w:t>Nếu vi phạm, tôi/chúng tôi xin chịu trách nhiệm trước pháp luật./.</w:t>
      </w:r>
    </w:p>
    <w:p w:rsidR="000E7EDF" w:rsidRPr="00093BAA" w:rsidRDefault="000E7EDF" w:rsidP="000E7EDF">
      <w:pPr>
        <w:rPr>
          <w:rFonts w:ascii="Times New Roman" w:hAnsi="Times New Roman" w:cs="Times New Roman"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Cách thức nhận thông báo kết quả </w:t>
      </w:r>
      <w:r>
        <w:rPr>
          <w:rFonts w:ascii="Times New Roman" w:hAnsi="Times New Roman" w:cs="Times New Roman"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0E7EDF" w:rsidRPr="00093BAA" w:rsidRDefault="000E7EDF" w:rsidP="000E7EDF">
      <w:pPr>
        <w:rPr>
          <w:rFonts w:ascii="Times New Roman" w:hAnsi="Times New Roman" w:cs="Times New Roman"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□ Nhận trực tiếp tại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Tổ chức bán đấu giá 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/Đại lý </w:t>
      </w:r>
      <w:r>
        <w:rPr>
          <w:rFonts w:ascii="Times New Roman" w:hAnsi="Times New Roman" w:cs="Times New Roman"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0E7EDF" w:rsidRPr="00093BAA" w:rsidRDefault="000E7EDF" w:rsidP="000E7EDF">
      <w:pPr>
        <w:rPr>
          <w:rFonts w:ascii="Times New Roman" w:hAnsi="Times New Roman" w:cs="Times New Roman"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□ Nhận qua đường bưu điện tại địa chỉ liên hệ nêu ở trên (chỉ áp dụng đối với trường hợp </w:t>
      </w:r>
      <w:r>
        <w:rPr>
          <w:rFonts w:ascii="Times New Roman" w:hAnsi="Times New Roman" w:cs="Times New Roman"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 thông thường)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928"/>
      </w:tblGrid>
      <w:tr w:rsidR="000E7EDF" w:rsidRPr="00093BAA" w:rsidTr="00AF55B7">
        <w:tc>
          <w:tcPr>
            <w:tcW w:w="4428" w:type="dxa"/>
            <w:shd w:val="clear" w:color="auto" w:fill="auto"/>
            <w:vAlign w:val="center"/>
          </w:tcPr>
          <w:p w:rsidR="000E7EDF" w:rsidRPr="00093BAA" w:rsidRDefault="000E7EDF" w:rsidP="00AF55B7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928" w:type="dxa"/>
            <w:shd w:val="clear" w:color="auto" w:fill="auto"/>
          </w:tcPr>
          <w:p w:rsidR="000E7EDF" w:rsidRPr="00093BAA" w:rsidRDefault="000E7EDF" w:rsidP="00AF55B7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TỔ CHỨC, CÁ NHÂN VIẾT ĐƠN</w:t>
            </w:r>
            <w:r w:rsidRPr="00093BA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br/>
            </w:r>
            <w:r w:rsidRPr="000C3524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Chữ ký, họ tên, đóng dấu(đối với tổ chức)</w:t>
            </w:r>
          </w:p>
        </w:tc>
      </w:tr>
    </w:tbl>
    <w:p w:rsidR="000E7EDF" w:rsidRDefault="000E7EDF" w:rsidP="000E7EDF"/>
    <w:sectPr w:rsidR="000E7EDF" w:rsidSect="000E7EDF">
      <w:pgSz w:w="12240" w:h="15840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F"/>
    <w:rsid w:val="000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8323"/>
  <w15:chartTrackingRefBased/>
  <w15:docId w15:val="{D56C0B90-4E7D-415C-9277-0C42B0B2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ED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E7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Yen Nguyen</dc:creator>
  <cp:keywords/>
  <dc:description/>
  <cp:lastModifiedBy>Nguyen Thi Yen Nguyen</cp:lastModifiedBy>
  <cp:revision>1</cp:revision>
  <dcterms:created xsi:type="dcterms:W3CDTF">2025-07-04T09:21:00Z</dcterms:created>
  <dcterms:modified xsi:type="dcterms:W3CDTF">2025-07-04T09:23:00Z</dcterms:modified>
</cp:coreProperties>
</file>